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2C5" w:rsidRPr="00F332C5" w:rsidRDefault="00F332C5" w:rsidP="00F332C5">
      <w:pPr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F332C5">
        <w:rPr>
          <w:rFonts w:ascii="Calibri" w:eastAsia="Times New Roman" w:hAnsi="Calibri" w:cs="Calibri"/>
          <w:b/>
          <w:sz w:val="24"/>
          <w:szCs w:val="24"/>
        </w:rPr>
        <w:t>Attachment B</w:t>
      </w:r>
    </w:p>
    <w:p w:rsidR="00F332C5" w:rsidRPr="00F332C5" w:rsidRDefault="00F332C5" w:rsidP="00F332C5">
      <w:pPr>
        <w:rPr>
          <w:rFonts w:ascii="Calibri" w:eastAsia="Times New Roman" w:hAnsi="Calibri" w:cs="Calibri"/>
          <w:b/>
          <w:sz w:val="24"/>
          <w:szCs w:val="24"/>
        </w:rPr>
      </w:pPr>
    </w:p>
    <w:p w:rsidR="00F332C5" w:rsidRPr="00F332C5" w:rsidRDefault="00F332C5" w:rsidP="00F332C5">
      <w:pPr>
        <w:rPr>
          <w:rFonts w:ascii="Calibri" w:eastAsia="Times New Roman" w:hAnsi="Calibri" w:cs="Calibri"/>
          <w:b/>
          <w:sz w:val="24"/>
          <w:szCs w:val="24"/>
        </w:rPr>
      </w:pPr>
      <w:r w:rsidRPr="00F332C5">
        <w:rPr>
          <w:rFonts w:ascii="Calibri" w:eastAsia="Times New Roman" w:hAnsi="Calibri" w:cs="Calibri"/>
          <w:b/>
          <w:sz w:val="24"/>
          <w:szCs w:val="24"/>
        </w:rPr>
        <w:t>LEVERAGED RESOURCES CHART</w:t>
      </w:r>
    </w:p>
    <w:p w:rsidR="00F332C5" w:rsidRPr="00F332C5" w:rsidRDefault="00F332C5" w:rsidP="00F332C5">
      <w:pPr>
        <w:rPr>
          <w:rFonts w:ascii="Calibri" w:eastAsia="Times New Roman" w:hAnsi="Calibri" w:cs="Calibri"/>
          <w:sz w:val="24"/>
          <w:szCs w:val="24"/>
        </w:rPr>
      </w:pPr>
    </w:p>
    <w:p w:rsidR="00F332C5" w:rsidRPr="00F332C5" w:rsidRDefault="00F332C5" w:rsidP="00F332C5">
      <w:pPr>
        <w:rPr>
          <w:rFonts w:ascii="Calibri" w:eastAsia="Times New Roman" w:hAnsi="Calibri" w:cs="Calibri"/>
          <w:b/>
          <w:sz w:val="24"/>
          <w:szCs w:val="24"/>
        </w:rPr>
      </w:pPr>
      <w:r w:rsidRPr="00F332C5">
        <w:rPr>
          <w:rFonts w:ascii="Calibri" w:eastAsia="Times New Roman" w:hAnsi="Calibri" w:cs="Calibri"/>
          <w:b/>
          <w:sz w:val="24"/>
          <w:szCs w:val="24"/>
        </w:rPr>
        <w:t>NORTH CENTRAL COUNTIES CONSORTIUM</w:t>
      </w:r>
    </w:p>
    <w:p w:rsidR="00F332C5" w:rsidRPr="00F332C5" w:rsidRDefault="00F332C5" w:rsidP="00F332C5">
      <w:pPr>
        <w:spacing w:after="120"/>
        <w:rPr>
          <w:rFonts w:ascii="Calibri" w:eastAsia="Times New Roman" w:hAnsi="Calibri" w:cs="Calibri"/>
          <w:b/>
        </w:rPr>
      </w:pPr>
      <w:r w:rsidRPr="00F332C5">
        <w:rPr>
          <w:rFonts w:ascii="Calibri" w:eastAsia="Times New Roman" w:hAnsi="Calibri" w:cs="Calibri"/>
          <w:b/>
          <w:sz w:val="24"/>
          <w:szCs w:val="24"/>
        </w:rPr>
        <w:t>WIOA PROGRAM</w:t>
      </w:r>
    </w:p>
    <w:p w:rsidR="00F332C5" w:rsidRPr="00F332C5" w:rsidRDefault="00F332C5" w:rsidP="00F332C5">
      <w:pPr>
        <w:rPr>
          <w:rFonts w:ascii="Calibri" w:eastAsia="Times New Roman" w:hAnsi="Calibri" w:cs="Calibri"/>
          <w:b/>
          <w:sz w:val="20"/>
          <w:szCs w:val="20"/>
        </w:rPr>
      </w:pPr>
      <w:r w:rsidRPr="00F332C5">
        <w:rPr>
          <w:rFonts w:ascii="Calibri" w:eastAsia="Times New Roman" w:hAnsi="Calibri" w:cs="Calibri"/>
          <w:b/>
          <w:sz w:val="20"/>
          <w:szCs w:val="20"/>
        </w:rPr>
        <w:t>(</w:t>
      </w:r>
      <w:r w:rsidRPr="00F332C5">
        <w:rPr>
          <w:rFonts w:ascii="Calibri" w:eastAsia="Times New Roman" w:hAnsi="Calibri" w:cs="Calibri"/>
          <w:b/>
          <w:sz w:val="24"/>
          <w:szCs w:val="24"/>
        </w:rPr>
        <w:t>maximum 3 pts</w:t>
      </w:r>
      <w:r w:rsidRPr="00F332C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for this section</w:t>
      </w:r>
      <w:r w:rsidRPr="00F332C5">
        <w:rPr>
          <w:rFonts w:ascii="Calibri" w:eastAsia="Times New Roman" w:hAnsi="Calibri" w:cs="Calibri"/>
          <w:b/>
          <w:sz w:val="20"/>
          <w:szCs w:val="20"/>
        </w:rPr>
        <w:t>)</w:t>
      </w:r>
    </w:p>
    <w:p w:rsidR="00F332C5" w:rsidRPr="00F332C5" w:rsidRDefault="00F332C5" w:rsidP="00F332C5">
      <w:pPr>
        <w:rPr>
          <w:rFonts w:ascii="Calibri" w:eastAsia="Times New Roman" w:hAnsi="Calibri" w:cs="Calibri"/>
          <w:sz w:val="24"/>
          <w:szCs w:val="24"/>
        </w:rPr>
      </w:pP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31"/>
        <w:gridCol w:w="5829"/>
      </w:tblGrid>
      <w:tr w:rsidR="00F332C5" w:rsidRPr="00F332C5" w:rsidTr="00724D34">
        <w:tc>
          <w:tcPr>
            <w:tcW w:w="1886" w:type="pct"/>
            <w:shd w:val="clear" w:color="auto" w:fill="auto"/>
          </w:tcPr>
          <w:p w:rsidR="00F332C5" w:rsidRPr="00F332C5" w:rsidRDefault="00F332C5" w:rsidP="00F332C5">
            <w:pPr>
              <w:spacing w:before="12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F332C5">
              <w:rPr>
                <w:rFonts w:ascii="Calibri" w:eastAsia="Times New Roman" w:hAnsi="Calibri" w:cs="Calibri"/>
                <w:b/>
                <w:sz w:val="24"/>
                <w:szCs w:val="24"/>
              </w:rPr>
              <w:t>Name of Bidding Organization:</w:t>
            </w:r>
          </w:p>
        </w:tc>
        <w:tc>
          <w:tcPr>
            <w:tcW w:w="311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F332C5" w:rsidRPr="00F332C5" w:rsidRDefault="00F332C5" w:rsidP="00F332C5">
      <w:pPr>
        <w:rPr>
          <w:rFonts w:ascii="Calibri" w:eastAsia="Times New Roman" w:hAnsi="Calibri" w:cs="Calibri"/>
          <w:sz w:val="24"/>
          <w:szCs w:val="24"/>
        </w:rPr>
      </w:pPr>
    </w:p>
    <w:p w:rsidR="00F332C5" w:rsidRPr="00F332C5" w:rsidRDefault="00F332C5" w:rsidP="00F332C5">
      <w:pPr>
        <w:spacing w:before="120"/>
        <w:rPr>
          <w:rFonts w:ascii="Calibri" w:eastAsia="Times New Roman" w:hAnsi="Calibri" w:cs="Calibri"/>
        </w:rPr>
      </w:pPr>
      <w:r w:rsidRPr="00F332C5">
        <w:rPr>
          <w:rFonts w:ascii="Calibri" w:eastAsia="Times New Roman" w:hAnsi="Calibri" w:cs="Calibri"/>
        </w:rPr>
        <w:t xml:space="preserve">Complete the chart below identifying federal and non-federal cash and in-kind resources that will be used to offset operating costs. </w:t>
      </w:r>
      <w:bookmarkStart w:id="0" w:name="_GoBack"/>
      <w:bookmarkEnd w:id="0"/>
    </w:p>
    <w:p w:rsidR="00F332C5" w:rsidRPr="00F332C5" w:rsidRDefault="00F332C5" w:rsidP="00F332C5">
      <w:pPr>
        <w:rPr>
          <w:rFonts w:ascii="Calibri" w:eastAsia="Times New Roman" w:hAnsi="Calibri"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93"/>
        <w:gridCol w:w="1883"/>
        <w:gridCol w:w="2354"/>
        <w:gridCol w:w="1144"/>
        <w:gridCol w:w="1176"/>
      </w:tblGrid>
      <w:tr w:rsidR="00F332C5" w:rsidRPr="00F332C5" w:rsidTr="00724D34">
        <w:trPr>
          <w:trHeight w:val="300"/>
          <w:jc w:val="center"/>
        </w:trPr>
        <w:tc>
          <w:tcPr>
            <w:tcW w:w="1493" w:type="pct"/>
            <w:shd w:val="clear" w:color="auto" w:fill="E0E0E0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F332C5">
              <w:rPr>
                <w:rFonts w:ascii="Calibri" w:eastAsia="Times New Roman" w:hAnsi="Calibri" w:cs="Calibri"/>
                <w:b/>
              </w:rPr>
              <w:t>Name of Provider</w:t>
            </w:r>
          </w:p>
        </w:tc>
        <w:tc>
          <w:tcPr>
            <w:tcW w:w="1007" w:type="pct"/>
            <w:shd w:val="clear" w:color="auto" w:fill="E0E0E0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F332C5">
              <w:rPr>
                <w:rFonts w:ascii="Calibri" w:eastAsia="Times New Roman" w:hAnsi="Calibri" w:cs="Calibri"/>
                <w:b/>
              </w:rPr>
              <w:t>Budget Category:</w:t>
            </w:r>
            <w:r w:rsidRPr="00F332C5">
              <w:rPr>
                <w:rFonts w:ascii="Calibri" w:eastAsia="Times New Roman" w:hAnsi="Calibri" w:cs="Calibri"/>
                <w:b/>
              </w:rPr>
              <w:br/>
              <w:t>Adult, DW,</w:t>
            </w:r>
            <w:r w:rsidRPr="00F332C5">
              <w:rPr>
                <w:rFonts w:ascii="Calibri" w:eastAsia="Times New Roman" w:hAnsi="Calibri" w:cs="Calibri"/>
                <w:b/>
              </w:rPr>
              <w:br/>
              <w:t>Youth</w:t>
            </w:r>
          </w:p>
        </w:tc>
        <w:tc>
          <w:tcPr>
            <w:tcW w:w="1259" w:type="pct"/>
            <w:shd w:val="clear" w:color="auto" w:fill="E0E0E0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F332C5">
              <w:rPr>
                <w:rFonts w:ascii="Calibri" w:eastAsia="Times New Roman" w:hAnsi="Calibri" w:cs="Calibri"/>
                <w:b/>
              </w:rPr>
              <w:t>Description of Fund Source</w:t>
            </w:r>
          </w:p>
        </w:tc>
        <w:tc>
          <w:tcPr>
            <w:tcW w:w="612" w:type="pct"/>
            <w:shd w:val="clear" w:color="auto" w:fill="E0E0E0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F332C5">
              <w:rPr>
                <w:rFonts w:ascii="Calibri" w:eastAsia="Times New Roman" w:hAnsi="Calibri" w:cs="Calibri"/>
                <w:b/>
              </w:rPr>
              <w:t>Type of Resource (in-kind or cash)</w:t>
            </w:r>
          </w:p>
        </w:tc>
        <w:tc>
          <w:tcPr>
            <w:tcW w:w="629" w:type="pct"/>
            <w:shd w:val="clear" w:color="auto" w:fill="E0E0E0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F332C5">
              <w:rPr>
                <w:rFonts w:ascii="Calibri" w:eastAsia="Times New Roman" w:hAnsi="Calibri" w:cs="Calibri"/>
                <w:b/>
              </w:rPr>
              <w:t>Amount</w:t>
            </w:r>
          </w:p>
        </w:tc>
      </w:tr>
      <w:tr w:rsidR="00F332C5" w:rsidRPr="00F332C5" w:rsidTr="00724D34">
        <w:trPr>
          <w:trHeight w:val="504"/>
          <w:jc w:val="center"/>
        </w:trPr>
        <w:tc>
          <w:tcPr>
            <w:tcW w:w="1493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59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F332C5" w:rsidRPr="00F332C5" w:rsidTr="00724D34">
        <w:trPr>
          <w:trHeight w:val="504"/>
          <w:jc w:val="center"/>
        </w:trPr>
        <w:tc>
          <w:tcPr>
            <w:tcW w:w="1493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59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F332C5" w:rsidRPr="00F332C5" w:rsidTr="00724D34">
        <w:trPr>
          <w:trHeight w:val="504"/>
          <w:jc w:val="center"/>
        </w:trPr>
        <w:tc>
          <w:tcPr>
            <w:tcW w:w="1493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59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F332C5" w:rsidRPr="00F332C5" w:rsidTr="00724D34">
        <w:trPr>
          <w:trHeight w:val="504"/>
          <w:jc w:val="center"/>
        </w:trPr>
        <w:tc>
          <w:tcPr>
            <w:tcW w:w="1493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59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F332C5" w:rsidRPr="00F332C5" w:rsidTr="00724D34">
        <w:trPr>
          <w:trHeight w:val="504"/>
          <w:jc w:val="center"/>
        </w:trPr>
        <w:tc>
          <w:tcPr>
            <w:tcW w:w="1493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59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F332C5" w:rsidRPr="00F332C5" w:rsidTr="00724D34">
        <w:trPr>
          <w:trHeight w:val="504"/>
          <w:jc w:val="center"/>
        </w:trPr>
        <w:tc>
          <w:tcPr>
            <w:tcW w:w="1493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59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F332C5" w:rsidRPr="00F332C5" w:rsidTr="00724D34">
        <w:trPr>
          <w:trHeight w:val="504"/>
          <w:jc w:val="center"/>
        </w:trPr>
        <w:tc>
          <w:tcPr>
            <w:tcW w:w="1493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59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F332C5" w:rsidRPr="00F332C5" w:rsidTr="00724D34">
        <w:trPr>
          <w:trHeight w:val="504"/>
          <w:jc w:val="center"/>
        </w:trPr>
        <w:tc>
          <w:tcPr>
            <w:tcW w:w="1493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59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F332C5" w:rsidRPr="00F332C5" w:rsidTr="00724D34">
        <w:trPr>
          <w:trHeight w:val="504"/>
          <w:jc w:val="center"/>
        </w:trPr>
        <w:tc>
          <w:tcPr>
            <w:tcW w:w="1493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59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F332C5" w:rsidRPr="00F332C5" w:rsidTr="00724D34">
        <w:trPr>
          <w:trHeight w:val="504"/>
          <w:jc w:val="center"/>
        </w:trPr>
        <w:tc>
          <w:tcPr>
            <w:tcW w:w="1493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59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F332C5" w:rsidRPr="00F332C5" w:rsidTr="00724D34">
        <w:trPr>
          <w:trHeight w:val="504"/>
          <w:jc w:val="center"/>
        </w:trPr>
        <w:tc>
          <w:tcPr>
            <w:tcW w:w="1493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59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F332C5" w:rsidRPr="00F332C5" w:rsidTr="00724D34">
        <w:trPr>
          <w:trHeight w:val="504"/>
          <w:jc w:val="center"/>
        </w:trPr>
        <w:tc>
          <w:tcPr>
            <w:tcW w:w="1493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59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F332C5" w:rsidRPr="00F332C5" w:rsidTr="00724D34">
        <w:trPr>
          <w:trHeight w:val="504"/>
          <w:jc w:val="center"/>
        </w:trPr>
        <w:tc>
          <w:tcPr>
            <w:tcW w:w="1493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59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F332C5" w:rsidRPr="00F332C5" w:rsidTr="00724D34">
        <w:trPr>
          <w:trHeight w:val="504"/>
          <w:jc w:val="center"/>
        </w:trPr>
        <w:tc>
          <w:tcPr>
            <w:tcW w:w="1493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59" w:type="pct"/>
            <w:shd w:val="clear" w:color="auto" w:fill="auto"/>
            <w:vAlign w:val="center"/>
          </w:tcPr>
          <w:p w:rsidR="00F332C5" w:rsidRPr="00F332C5" w:rsidRDefault="00F332C5" w:rsidP="00F332C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332C5" w:rsidRPr="00F332C5" w:rsidRDefault="00F332C5" w:rsidP="00F332C5">
            <w:pPr>
              <w:jc w:val="right"/>
              <w:rPr>
                <w:rFonts w:ascii="Calibri" w:eastAsia="Times New Roman" w:hAnsi="Calibri" w:cs="Calibri"/>
              </w:rPr>
            </w:pPr>
          </w:p>
        </w:tc>
      </w:tr>
    </w:tbl>
    <w:p w:rsidR="00F332C5" w:rsidRPr="00F332C5" w:rsidRDefault="00F332C5" w:rsidP="00F332C5">
      <w:pPr>
        <w:rPr>
          <w:rFonts w:ascii="Calibri" w:eastAsia="Times New Roman" w:hAnsi="Calibri" w:cs="Calibri"/>
        </w:rPr>
      </w:pPr>
    </w:p>
    <w:p w:rsidR="00446D24" w:rsidRDefault="00446D24"/>
    <w:sectPr w:rsidR="00446D24" w:rsidSect="00F149AF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4F9" w:rsidRDefault="00B44FB5">
      <w:r>
        <w:separator/>
      </w:r>
    </w:p>
  </w:endnote>
  <w:endnote w:type="continuationSeparator" w:id="0">
    <w:p w:rsidR="00DC14F9" w:rsidRDefault="00B4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D8" w:rsidRDefault="00B44FB5" w:rsidP="00AE4F8C">
    <w:pPr>
      <w:pStyle w:val="Footer"/>
      <w:jc w:val="right"/>
    </w:pPr>
    <w:r w:rsidRPr="00F332C5">
      <w:rPr>
        <w:rFonts w:cs="Calibri"/>
      </w:rPr>
      <w:fldChar w:fldCharType="begin"/>
    </w:r>
    <w:r w:rsidRPr="00F332C5">
      <w:rPr>
        <w:rFonts w:cs="Calibri"/>
      </w:rPr>
      <w:instrText xml:space="preserve"> PAGE   \* MERGEFORMAT </w:instrText>
    </w:r>
    <w:r w:rsidRPr="00F332C5">
      <w:rPr>
        <w:rFonts w:cs="Calibri"/>
      </w:rPr>
      <w:fldChar w:fldCharType="separate"/>
    </w:r>
    <w:r w:rsidRPr="00F332C5">
      <w:rPr>
        <w:rFonts w:cs="Calibri"/>
        <w:noProof/>
      </w:rPr>
      <w:t>- 36 -</w:t>
    </w:r>
    <w:r w:rsidRPr="00F332C5">
      <w:rPr>
        <w:rFonts w:cs="Calibr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4F9" w:rsidRDefault="00B44FB5">
      <w:r>
        <w:separator/>
      </w:r>
    </w:p>
  </w:footnote>
  <w:footnote w:type="continuationSeparator" w:id="0">
    <w:p w:rsidR="00DC14F9" w:rsidRDefault="00B44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D8" w:rsidRPr="00DB749B" w:rsidRDefault="00DA0733" w:rsidP="00DB7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C5"/>
    <w:rsid w:val="00446D24"/>
    <w:rsid w:val="00B44FB5"/>
    <w:rsid w:val="00DA0733"/>
    <w:rsid w:val="00DC14F9"/>
    <w:rsid w:val="00F3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C94FA-0D44-41C7-9340-FA3DA714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33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2C5"/>
  </w:style>
  <w:style w:type="paragraph" w:styleId="Header">
    <w:name w:val="header"/>
    <w:basedOn w:val="Normal"/>
    <w:link w:val="HeaderChar"/>
    <w:uiPriority w:val="99"/>
    <w:semiHidden/>
    <w:unhideWhenUsed/>
    <w:rsid w:val="00F33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Sanchez</dc:creator>
  <cp:keywords/>
  <dc:description/>
  <cp:lastModifiedBy>Cindy Newton</cp:lastModifiedBy>
  <cp:revision>3</cp:revision>
  <dcterms:created xsi:type="dcterms:W3CDTF">2024-02-22T21:17:00Z</dcterms:created>
  <dcterms:modified xsi:type="dcterms:W3CDTF">2024-02-23T21:52:00Z</dcterms:modified>
</cp:coreProperties>
</file>