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85E" w:rsidRPr="0062185E" w:rsidRDefault="0062185E" w:rsidP="0062185E">
      <w:pPr>
        <w:keepNext/>
        <w:numPr>
          <w:ilvl w:val="1"/>
          <w:numId w:val="0"/>
        </w:numPr>
        <w:spacing w:before="240" w:after="60"/>
        <w:ind w:left="720" w:hanging="360"/>
        <w:outlineLvl w:val="1"/>
        <w:rPr>
          <w:rFonts w:ascii="Calibri" w:eastAsia="Times New Roman" w:hAnsi="Calibri" w:cs="Calibri"/>
          <w:b/>
          <w:bCs/>
          <w:i/>
          <w:iCs/>
          <w:sz w:val="28"/>
          <w:szCs w:val="28"/>
        </w:rPr>
      </w:pPr>
      <w:bookmarkStart w:id="0" w:name="_Toc33715342"/>
      <w:r>
        <w:rPr>
          <w:rFonts w:ascii="Calibri" w:eastAsia="Times New Roman" w:hAnsi="Calibri" w:cs="Calibri"/>
          <w:b/>
          <w:bCs/>
          <w:i/>
          <w:iCs/>
          <w:sz w:val="28"/>
          <w:szCs w:val="28"/>
        </w:rPr>
        <w:t>C.</w:t>
      </w:r>
      <w:r>
        <w:rPr>
          <w:rFonts w:ascii="Calibri" w:eastAsia="Times New Roman" w:hAnsi="Calibri" w:cs="Calibri"/>
          <w:b/>
          <w:bCs/>
          <w:i/>
          <w:iCs/>
          <w:sz w:val="28"/>
          <w:szCs w:val="28"/>
        </w:rPr>
        <w:tab/>
      </w:r>
      <w:r w:rsidRPr="0062185E">
        <w:rPr>
          <w:rFonts w:ascii="Calibri" w:eastAsia="Times New Roman" w:hAnsi="Calibri" w:cs="Calibri"/>
          <w:b/>
          <w:bCs/>
          <w:i/>
          <w:iCs/>
          <w:sz w:val="28"/>
          <w:szCs w:val="28"/>
        </w:rPr>
        <w:t>PARTICIPANT PLAN</w:t>
      </w:r>
      <w:bookmarkEnd w:id="0"/>
    </w:p>
    <w:p w:rsidR="0062185E" w:rsidRPr="0062185E" w:rsidRDefault="0062185E" w:rsidP="0062185E">
      <w:pPr>
        <w:autoSpaceDE w:val="0"/>
        <w:autoSpaceDN w:val="0"/>
        <w:adjustRightInd w:val="0"/>
        <w:rPr>
          <w:rFonts w:ascii="Calibri" w:eastAsia="Times New Roman" w:hAnsi="Calibri" w:cs="Calibri"/>
          <w:b/>
          <w:sz w:val="24"/>
          <w:szCs w:val="24"/>
        </w:rPr>
      </w:pPr>
    </w:p>
    <w:p w:rsidR="0062185E" w:rsidRPr="0062185E" w:rsidRDefault="0062185E" w:rsidP="0062185E">
      <w:pPr>
        <w:autoSpaceDE w:val="0"/>
        <w:autoSpaceDN w:val="0"/>
        <w:adjustRightInd w:val="0"/>
        <w:spacing w:before="120"/>
        <w:ind w:left="360"/>
        <w:jc w:val="both"/>
        <w:rPr>
          <w:rFonts w:ascii="Calibri" w:eastAsia="Times New Roman" w:hAnsi="Calibri" w:cs="Calibri"/>
          <w:b/>
          <w:color w:val="000000"/>
          <w:sz w:val="24"/>
          <w:szCs w:val="24"/>
        </w:rPr>
      </w:pPr>
      <w:r w:rsidRPr="0062185E">
        <w:rPr>
          <w:rFonts w:ascii="Calibri" w:eastAsia="Times New Roman" w:hAnsi="Calibri" w:cs="Calibri"/>
          <w:color w:val="000000"/>
          <w:sz w:val="24"/>
          <w:szCs w:val="24"/>
        </w:rPr>
        <w:t xml:space="preserve">Bidders should complete the Participant Plan Table below. The Performance Standard Rate and Point Value Table is included to help determine if the planned numbers will meet NCCC Performance Standard rates. NCCC Staff will calculate if your planned numbers meet or exceed the performance standards. The point value for each standard met or exceeded is in the far right column. </w:t>
      </w:r>
      <w:r w:rsidRPr="0062185E">
        <w:rPr>
          <w:rFonts w:ascii="Calibri" w:eastAsia="Times New Roman" w:hAnsi="Calibri" w:cs="Calibri"/>
          <w:b/>
          <w:color w:val="000000"/>
          <w:sz w:val="24"/>
          <w:szCs w:val="24"/>
        </w:rPr>
        <w:t>(maximum 4 pts for this section)</w:t>
      </w:r>
    </w:p>
    <w:p w:rsidR="0062185E" w:rsidRPr="0062185E" w:rsidRDefault="0062185E" w:rsidP="0062185E">
      <w:pPr>
        <w:autoSpaceDE w:val="0"/>
        <w:autoSpaceDN w:val="0"/>
        <w:adjustRightInd w:val="0"/>
        <w:spacing w:before="120"/>
        <w:ind w:left="360"/>
        <w:jc w:val="both"/>
        <w:rPr>
          <w:rFonts w:ascii="Calibri" w:eastAsia="Times New Roman" w:hAnsi="Calibri" w:cs="Calibri"/>
          <w:bCs/>
          <w:color w:val="000000"/>
          <w:sz w:val="24"/>
          <w:szCs w:val="24"/>
        </w:rPr>
      </w:pPr>
    </w:p>
    <w:p w:rsidR="0062185E" w:rsidRPr="0062185E" w:rsidRDefault="0062185E" w:rsidP="0062185E">
      <w:pPr>
        <w:autoSpaceDE w:val="0"/>
        <w:autoSpaceDN w:val="0"/>
        <w:adjustRightInd w:val="0"/>
        <w:ind w:left="360"/>
        <w:jc w:val="center"/>
        <w:rPr>
          <w:rFonts w:ascii="Calibri" w:eastAsia="Times New Roman" w:hAnsi="Calibri" w:cs="Calibri"/>
          <w:b/>
          <w:sz w:val="24"/>
          <w:szCs w:val="24"/>
        </w:rPr>
      </w:pPr>
      <w:r w:rsidRPr="0062185E">
        <w:rPr>
          <w:rFonts w:ascii="Calibri" w:eastAsia="Times New Roman" w:hAnsi="Calibri" w:cs="Calibri"/>
          <w:b/>
          <w:sz w:val="24"/>
          <w:szCs w:val="24"/>
        </w:rPr>
        <w:t>Participant Plan Table</w:t>
      </w:r>
    </w:p>
    <w:p w:rsidR="0062185E" w:rsidRPr="0062185E" w:rsidRDefault="0062185E" w:rsidP="0062185E">
      <w:pPr>
        <w:autoSpaceDE w:val="0"/>
        <w:autoSpaceDN w:val="0"/>
        <w:adjustRightInd w:val="0"/>
        <w:ind w:left="360"/>
        <w:jc w:val="center"/>
        <w:rPr>
          <w:rFonts w:ascii="Calibri" w:eastAsia="Times New Roman" w:hAnsi="Calibri" w:cs="Calibri"/>
          <w:b/>
          <w:sz w:val="24"/>
          <w:szCs w:val="24"/>
        </w:rPr>
      </w:pPr>
      <w:r w:rsidRPr="0062185E">
        <w:rPr>
          <w:rFonts w:ascii="Calibri" w:eastAsia="Times New Roman" w:hAnsi="Calibri" w:cs="Calibri"/>
          <w:b/>
          <w:sz w:val="24"/>
          <w:szCs w:val="24"/>
        </w:rPr>
        <w:t>July 1, 202</w:t>
      </w:r>
      <w:r w:rsidR="00A82EDB">
        <w:rPr>
          <w:rFonts w:ascii="Calibri" w:eastAsia="Times New Roman" w:hAnsi="Calibri" w:cs="Calibri"/>
          <w:b/>
          <w:sz w:val="24"/>
          <w:szCs w:val="24"/>
        </w:rPr>
        <w:t>4</w:t>
      </w:r>
      <w:r w:rsidRPr="0062185E">
        <w:rPr>
          <w:rFonts w:ascii="Calibri" w:eastAsia="Times New Roman" w:hAnsi="Calibri" w:cs="Calibri"/>
          <w:b/>
          <w:sz w:val="24"/>
          <w:szCs w:val="24"/>
        </w:rPr>
        <w:t xml:space="preserve"> – June 30, 202</w:t>
      </w:r>
      <w:r w:rsidR="00A82EDB">
        <w:rPr>
          <w:rFonts w:ascii="Calibri" w:eastAsia="Times New Roman" w:hAnsi="Calibri" w:cs="Calibri"/>
          <w:b/>
          <w:sz w:val="24"/>
          <w:szCs w:val="24"/>
        </w:rPr>
        <w:t>5</w:t>
      </w:r>
    </w:p>
    <w:p w:rsidR="0062185E" w:rsidRPr="0062185E" w:rsidRDefault="0062185E" w:rsidP="0062185E">
      <w:pPr>
        <w:autoSpaceDE w:val="0"/>
        <w:autoSpaceDN w:val="0"/>
        <w:adjustRightInd w:val="0"/>
        <w:ind w:left="360"/>
        <w:jc w:val="center"/>
        <w:rPr>
          <w:rFonts w:ascii="Calibri" w:eastAsia="Times New Roman" w:hAnsi="Calibri" w:cs="Calibri"/>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2160"/>
      </w:tblGrid>
      <w:tr w:rsidR="0062185E" w:rsidRPr="0062185E" w:rsidTr="00470CBB">
        <w:tc>
          <w:tcPr>
            <w:tcW w:w="6228" w:type="dxa"/>
            <w:shd w:val="clear" w:color="auto" w:fill="auto"/>
            <w:vAlign w:val="center"/>
          </w:tcPr>
          <w:p w:rsidR="0062185E" w:rsidRPr="0062185E" w:rsidRDefault="0062185E" w:rsidP="0062185E">
            <w:pPr>
              <w:autoSpaceDE w:val="0"/>
              <w:autoSpaceDN w:val="0"/>
              <w:adjustRightInd w:val="0"/>
              <w:rPr>
                <w:rFonts w:ascii="Calibri" w:eastAsia="Times New Roman" w:hAnsi="Calibri" w:cs="Calibri"/>
                <w:sz w:val="24"/>
                <w:szCs w:val="24"/>
              </w:rPr>
            </w:pPr>
          </w:p>
        </w:tc>
        <w:tc>
          <w:tcPr>
            <w:tcW w:w="2160" w:type="dxa"/>
            <w:shd w:val="clear" w:color="auto" w:fill="auto"/>
          </w:tcPr>
          <w:p w:rsidR="0062185E" w:rsidRPr="0062185E" w:rsidRDefault="0062185E" w:rsidP="0062185E">
            <w:pPr>
              <w:autoSpaceDE w:val="0"/>
              <w:autoSpaceDN w:val="0"/>
              <w:adjustRightInd w:val="0"/>
              <w:jc w:val="center"/>
              <w:rPr>
                <w:rFonts w:ascii="Calibri" w:eastAsia="Times New Roman" w:hAnsi="Calibri" w:cs="Calibri"/>
                <w:sz w:val="24"/>
                <w:szCs w:val="24"/>
              </w:rPr>
            </w:pPr>
            <w:r w:rsidRPr="0062185E">
              <w:rPr>
                <w:rFonts w:ascii="Calibri" w:eastAsia="Times New Roman" w:hAnsi="Calibri" w:cs="Calibri"/>
                <w:sz w:val="24"/>
                <w:szCs w:val="24"/>
              </w:rPr>
              <w:t>SPECIAL IN-SCHOOL YOUTH PROJECT</w:t>
            </w:r>
          </w:p>
        </w:tc>
      </w:tr>
      <w:tr w:rsidR="0062185E" w:rsidRPr="0062185E" w:rsidTr="00470CBB">
        <w:trPr>
          <w:trHeight w:val="360"/>
        </w:trPr>
        <w:tc>
          <w:tcPr>
            <w:tcW w:w="6228" w:type="dxa"/>
            <w:shd w:val="clear" w:color="auto" w:fill="auto"/>
            <w:vAlign w:val="center"/>
          </w:tcPr>
          <w:p w:rsidR="0062185E" w:rsidRPr="0062185E" w:rsidRDefault="0062185E" w:rsidP="0062185E">
            <w:pPr>
              <w:autoSpaceDE w:val="0"/>
              <w:autoSpaceDN w:val="0"/>
              <w:adjustRightInd w:val="0"/>
              <w:rPr>
                <w:rFonts w:ascii="Calibri" w:eastAsia="Times New Roman" w:hAnsi="Calibri" w:cs="Calibri"/>
                <w:sz w:val="24"/>
                <w:szCs w:val="24"/>
              </w:rPr>
            </w:pPr>
            <w:r w:rsidRPr="0062185E">
              <w:rPr>
                <w:rFonts w:ascii="Calibri" w:eastAsia="Times New Roman" w:hAnsi="Calibri" w:cs="Calibri"/>
                <w:sz w:val="24"/>
                <w:szCs w:val="24"/>
              </w:rPr>
              <w:t># of Participants</w:t>
            </w:r>
          </w:p>
        </w:tc>
        <w:tc>
          <w:tcPr>
            <w:tcW w:w="2160" w:type="dxa"/>
            <w:tcBorders>
              <w:bottom w:val="single" w:sz="4" w:space="0" w:color="auto"/>
            </w:tcBorders>
            <w:shd w:val="clear" w:color="auto" w:fill="auto"/>
            <w:vAlign w:val="center"/>
          </w:tcPr>
          <w:p w:rsidR="0062185E" w:rsidRPr="0062185E" w:rsidRDefault="0062185E" w:rsidP="0062185E">
            <w:pPr>
              <w:autoSpaceDE w:val="0"/>
              <w:autoSpaceDN w:val="0"/>
              <w:adjustRightInd w:val="0"/>
              <w:jc w:val="center"/>
              <w:rPr>
                <w:rFonts w:ascii="Calibri" w:eastAsia="Times New Roman" w:hAnsi="Calibri" w:cs="Calibri"/>
                <w:sz w:val="24"/>
                <w:szCs w:val="24"/>
              </w:rPr>
            </w:pPr>
          </w:p>
        </w:tc>
      </w:tr>
      <w:tr w:rsidR="0062185E" w:rsidRPr="0062185E" w:rsidTr="00470CBB">
        <w:trPr>
          <w:trHeight w:val="360"/>
        </w:trPr>
        <w:tc>
          <w:tcPr>
            <w:tcW w:w="6228" w:type="dxa"/>
            <w:tcBorders>
              <w:bottom w:val="single" w:sz="4" w:space="0" w:color="auto"/>
            </w:tcBorders>
            <w:shd w:val="clear" w:color="auto" w:fill="auto"/>
            <w:vAlign w:val="center"/>
          </w:tcPr>
          <w:p w:rsidR="0062185E" w:rsidRPr="0062185E" w:rsidRDefault="0062185E" w:rsidP="0062185E">
            <w:pPr>
              <w:autoSpaceDE w:val="0"/>
              <w:autoSpaceDN w:val="0"/>
              <w:adjustRightInd w:val="0"/>
              <w:rPr>
                <w:rFonts w:ascii="Calibri" w:eastAsia="Times New Roman" w:hAnsi="Calibri" w:cs="Calibri"/>
                <w:sz w:val="24"/>
                <w:szCs w:val="24"/>
              </w:rPr>
            </w:pPr>
            <w:r w:rsidRPr="0062185E">
              <w:rPr>
                <w:rFonts w:ascii="Calibri" w:eastAsia="Times New Roman" w:hAnsi="Calibri" w:cs="Calibri"/>
                <w:sz w:val="24"/>
                <w:szCs w:val="24"/>
              </w:rPr>
              <w:t># of Exiters</w:t>
            </w:r>
          </w:p>
        </w:tc>
        <w:tc>
          <w:tcPr>
            <w:tcW w:w="2160" w:type="dxa"/>
            <w:tcBorders>
              <w:bottom w:val="single" w:sz="4" w:space="0" w:color="auto"/>
            </w:tcBorders>
            <w:shd w:val="clear" w:color="auto" w:fill="auto"/>
            <w:vAlign w:val="center"/>
          </w:tcPr>
          <w:p w:rsidR="0062185E" w:rsidRPr="0062185E" w:rsidRDefault="0062185E" w:rsidP="0062185E">
            <w:pPr>
              <w:autoSpaceDE w:val="0"/>
              <w:autoSpaceDN w:val="0"/>
              <w:adjustRightInd w:val="0"/>
              <w:jc w:val="center"/>
              <w:rPr>
                <w:rFonts w:ascii="Calibri" w:eastAsia="Times New Roman" w:hAnsi="Calibri" w:cs="Calibri"/>
                <w:sz w:val="24"/>
                <w:szCs w:val="24"/>
              </w:rPr>
            </w:pPr>
          </w:p>
        </w:tc>
      </w:tr>
      <w:tr w:rsidR="0062185E" w:rsidRPr="0062185E" w:rsidTr="00470CBB">
        <w:trPr>
          <w:trHeight w:val="360"/>
        </w:trPr>
        <w:tc>
          <w:tcPr>
            <w:tcW w:w="6228" w:type="dxa"/>
            <w:tcBorders>
              <w:bottom w:val="single" w:sz="4" w:space="0" w:color="auto"/>
            </w:tcBorders>
            <w:shd w:val="clear" w:color="auto" w:fill="auto"/>
            <w:vAlign w:val="center"/>
          </w:tcPr>
          <w:p w:rsidR="0062185E" w:rsidRPr="0062185E" w:rsidRDefault="0062185E" w:rsidP="0062185E">
            <w:pPr>
              <w:autoSpaceDE w:val="0"/>
              <w:autoSpaceDN w:val="0"/>
              <w:adjustRightInd w:val="0"/>
              <w:rPr>
                <w:rFonts w:ascii="Calibri" w:eastAsia="Times New Roman" w:hAnsi="Calibri" w:cs="Calibri"/>
                <w:sz w:val="24"/>
                <w:szCs w:val="24"/>
              </w:rPr>
            </w:pPr>
            <w:r w:rsidRPr="0062185E">
              <w:rPr>
                <w:rFonts w:ascii="Calibri" w:eastAsia="Times New Roman" w:hAnsi="Calibri" w:cs="Calibri"/>
                <w:sz w:val="24"/>
                <w:szCs w:val="24"/>
              </w:rPr>
              <w:t># of Participants Carried Out to PY 202</w:t>
            </w:r>
            <w:r w:rsidR="007A7178">
              <w:rPr>
                <w:rFonts w:ascii="Calibri" w:eastAsia="Times New Roman" w:hAnsi="Calibri" w:cs="Calibri"/>
                <w:sz w:val="24"/>
                <w:szCs w:val="24"/>
              </w:rPr>
              <w:t>4</w:t>
            </w:r>
            <w:bookmarkStart w:id="1" w:name="_GoBack"/>
            <w:bookmarkEnd w:id="1"/>
          </w:p>
        </w:tc>
        <w:tc>
          <w:tcPr>
            <w:tcW w:w="2160" w:type="dxa"/>
            <w:tcBorders>
              <w:bottom w:val="single" w:sz="4" w:space="0" w:color="auto"/>
            </w:tcBorders>
            <w:shd w:val="clear" w:color="auto" w:fill="auto"/>
            <w:vAlign w:val="center"/>
          </w:tcPr>
          <w:p w:rsidR="0062185E" w:rsidRPr="0062185E" w:rsidRDefault="0062185E" w:rsidP="0062185E">
            <w:pPr>
              <w:autoSpaceDE w:val="0"/>
              <w:autoSpaceDN w:val="0"/>
              <w:adjustRightInd w:val="0"/>
              <w:jc w:val="center"/>
              <w:rPr>
                <w:rFonts w:ascii="Calibri" w:eastAsia="Times New Roman" w:hAnsi="Calibri" w:cs="Calibri"/>
                <w:sz w:val="24"/>
                <w:szCs w:val="24"/>
              </w:rPr>
            </w:pPr>
          </w:p>
        </w:tc>
      </w:tr>
      <w:tr w:rsidR="0062185E" w:rsidRPr="0062185E" w:rsidTr="00470CBB">
        <w:trPr>
          <w:trHeight w:val="360"/>
        </w:trPr>
        <w:tc>
          <w:tcPr>
            <w:tcW w:w="6228" w:type="dxa"/>
            <w:tcBorders>
              <w:bottom w:val="single" w:sz="4" w:space="0" w:color="auto"/>
            </w:tcBorders>
            <w:shd w:val="clear" w:color="auto" w:fill="auto"/>
            <w:vAlign w:val="center"/>
          </w:tcPr>
          <w:p w:rsidR="0062185E" w:rsidRPr="0062185E" w:rsidRDefault="0062185E" w:rsidP="0062185E">
            <w:pPr>
              <w:autoSpaceDE w:val="0"/>
              <w:autoSpaceDN w:val="0"/>
              <w:adjustRightInd w:val="0"/>
              <w:rPr>
                <w:rFonts w:ascii="Calibri" w:eastAsia="Times New Roman" w:hAnsi="Calibri" w:cs="Calibri"/>
                <w:sz w:val="24"/>
                <w:szCs w:val="24"/>
              </w:rPr>
            </w:pPr>
            <w:r w:rsidRPr="0062185E">
              <w:rPr>
                <w:rFonts w:ascii="Calibri" w:eastAsia="Times New Roman" w:hAnsi="Calibri" w:cs="Calibri"/>
                <w:sz w:val="24"/>
                <w:szCs w:val="24"/>
              </w:rPr>
              <w:t># Entered Employment/Education/Training 2</w:t>
            </w:r>
            <w:r w:rsidRPr="0062185E">
              <w:rPr>
                <w:rFonts w:ascii="Calibri" w:eastAsia="Times New Roman" w:hAnsi="Calibri" w:cs="Calibri"/>
                <w:sz w:val="24"/>
                <w:szCs w:val="24"/>
                <w:vertAlign w:val="superscript"/>
              </w:rPr>
              <w:t>nd</w:t>
            </w:r>
            <w:r w:rsidRPr="0062185E">
              <w:rPr>
                <w:rFonts w:ascii="Calibri" w:eastAsia="Times New Roman" w:hAnsi="Calibri" w:cs="Calibri"/>
                <w:sz w:val="24"/>
                <w:szCs w:val="24"/>
              </w:rPr>
              <w:t xml:space="preserve"> Qtr.</w:t>
            </w:r>
          </w:p>
        </w:tc>
        <w:tc>
          <w:tcPr>
            <w:tcW w:w="2160" w:type="dxa"/>
            <w:tcBorders>
              <w:bottom w:val="single" w:sz="4" w:space="0" w:color="auto"/>
            </w:tcBorders>
            <w:shd w:val="clear" w:color="auto" w:fill="auto"/>
            <w:vAlign w:val="center"/>
          </w:tcPr>
          <w:p w:rsidR="0062185E" w:rsidRPr="0062185E" w:rsidRDefault="0062185E" w:rsidP="0062185E">
            <w:pPr>
              <w:autoSpaceDE w:val="0"/>
              <w:autoSpaceDN w:val="0"/>
              <w:adjustRightInd w:val="0"/>
              <w:jc w:val="center"/>
              <w:rPr>
                <w:rFonts w:ascii="Calibri" w:eastAsia="Times New Roman" w:hAnsi="Calibri" w:cs="Calibri"/>
                <w:color w:val="000000"/>
                <w:sz w:val="24"/>
                <w:szCs w:val="24"/>
              </w:rPr>
            </w:pPr>
          </w:p>
        </w:tc>
      </w:tr>
      <w:tr w:rsidR="0062185E" w:rsidRPr="0062185E" w:rsidTr="00470CBB">
        <w:trPr>
          <w:trHeight w:val="360"/>
        </w:trPr>
        <w:tc>
          <w:tcPr>
            <w:tcW w:w="6228" w:type="dxa"/>
            <w:shd w:val="clear" w:color="auto" w:fill="auto"/>
            <w:vAlign w:val="center"/>
          </w:tcPr>
          <w:p w:rsidR="0062185E" w:rsidRPr="0062185E" w:rsidRDefault="0062185E" w:rsidP="0062185E">
            <w:pPr>
              <w:autoSpaceDE w:val="0"/>
              <w:autoSpaceDN w:val="0"/>
              <w:adjustRightInd w:val="0"/>
              <w:rPr>
                <w:rFonts w:ascii="Calibri" w:eastAsia="Times New Roman" w:hAnsi="Calibri" w:cs="Calibri"/>
                <w:sz w:val="24"/>
                <w:szCs w:val="24"/>
              </w:rPr>
            </w:pPr>
            <w:r w:rsidRPr="0062185E">
              <w:rPr>
                <w:rFonts w:ascii="Calibri" w:eastAsia="Times New Roman" w:hAnsi="Calibri" w:cs="Calibri"/>
                <w:sz w:val="24"/>
                <w:szCs w:val="24"/>
              </w:rPr>
              <w:t># Entered Employment/Education/Training 4</w:t>
            </w:r>
            <w:r w:rsidRPr="0062185E">
              <w:rPr>
                <w:rFonts w:ascii="Calibri" w:eastAsia="Times New Roman" w:hAnsi="Calibri" w:cs="Calibri"/>
                <w:sz w:val="24"/>
                <w:szCs w:val="24"/>
                <w:vertAlign w:val="superscript"/>
              </w:rPr>
              <w:t>th</w:t>
            </w:r>
            <w:r w:rsidRPr="0062185E">
              <w:rPr>
                <w:rFonts w:ascii="Calibri" w:eastAsia="Times New Roman" w:hAnsi="Calibri" w:cs="Calibri"/>
                <w:sz w:val="24"/>
                <w:szCs w:val="24"/>
              </w:rPr>
              <w:t xml:space="preserve">  Qtr.</w:t>
            </w:r>
          </w:p>
        </w:tc>
        <w:tc>
          <w:tcPr>
            <w:tcW w:w="2160" w:type="dxa"/>
            <w:shd w:val="clear" w:color="auto" w:fill="FFFFFF"/>
            <w:vAlign w:val="center"/>
          </w:tcPr>
          <w:p w:rsidR="0062185E" w:rsidRPr="0062185E" w:rsidRDefault="0062185E" w:rsidP="0062185E">
            <w:pPr>
              <w:autoSpaceDE w:val="0"/>
              <w:autoSpaceDN w:val="0"/>
              <w:adjustRightInd w:val="0"/>
              <w:jc w:val="center"/>
              <w:rPr>
                <w:rFonts w:ascii="Calibri" w:eastAsia="Times New Roman" w:hAnsi="Calibri" w:cs="Calibri"/>
                <w:sz w:val="24"/>
                <w:szCs w:val="24"/>
              </w:rPr>
            </w:pPr>
          </w:p>
        </w:tc>
      </w:tr>
      <w:tr w:rsidR="00470CBB" w:rsidRPr="0062185E" w:rsidTr="00470CBB">
        <w:trPr>
          <w:trHeight w:val="360"/>
        </w:trPr>
        <w:tc>
          <w:tcPr>
            <w:tcW w:w="6228" w:type="dxa"/>
            <w:shd w:val="clear" w:color="auto" w:fill="auto"/>
            <w:vAlign w:val="center"/>
          </w:tcPr>
          <w:p w:rsidR="00470CBB" w:rsidRPr="0062185E" w:rsidRDefault="00470CBB" w:rsidP="0062185E">
            <w:pPr>
              <w:autoSpaceDE w:val="0"/>
              <w:autoSpaceDN w:val="0"/>
              <w:adjustRightInd w:val="0"/>
              <w:rPr>
                <w:rFonts w:ascii="Calibri" w:eastAsia="Times New Roman" w:hAnsi="Calibri" w:cs="Calibri"/>
                <w:sz w:val="24"/>
                <w:szCs w:val="24"/>
              </w:rPr>
            </w:pPr>
            <w:r>
              <w:rPr>
                <w:rFonts w:ascii="Calibri" w:eastAsia="Times New Roman" w:hAnsi="Calibri" w:cs="Calibri"/>
                <w:color w:val="000000"/>
                <w:sz w:val="24"/>
                <w:szCs w:val="24"/>
              </w:rPr>
              <w:t xml:space="preserve"># </w:t>
            </w:r>
            <w:r w:rsidRPr="0062185E">
              <w:rPr>
                <w:rFonts w:ascii="Calibri" w:eastAsia="Times New Roman" w:hAnsi="Calibri" w:cs="Calibri"/>
                <w:color w:val="000000"/>
                <w:sz w:val="24"/>
                <w:szCs w:val="24"/>
              </w:rPr>
              <w:t>Youth Attainment of a Degree or Certificate Rate by 4</w:t>
            </w:r>
            <w:r w:rsidRPr="0062185E">
              <w:rPr>
                <w:rFonts w:ascii="Calibri" w:eastAsia="Times New Roman" w:hAnsi="Calibri" w:cs="Calibri"/>
                <w:color w:val="000000"/>
                <w:sz w:val="24"/>
                <w:szCs w:val="24"/>
                <w:vertAlign w:val="superscript"/>
              </w:rPr>
              <w:t>th</w:t>
            </w:r>
            <w:r w:rsidRPr="0062185E">
              <w:rPr>
                <w:rFonts w:ascii="Calibri" w:eastAsia="Times New Roman" w:hAnsi="Calibri" w:cs="Calibri"/>
                <w:color w:val="000000"/>
                <w:sz w:val="24"/>
                <w:szCs w:val="24"/>
              </w:rPr>
              <w:t xml:space="preserve"> Qtr.</w:t>
            </w:r>
          </w:p>
        </w:tc>
        <w:tc>
          <w:tcPr>
            <w:tcW w:w="2160" w:type="dxa"/>
            <w:shd w:val="clear" w:color="auto" w:fill="FFFFFF"/>
            <w:vAlign w:val="center"/>
          </w:tcPr>
          <w:p w:rsidR="00470CBB" w:rsidRPr="0062185E" w:rsidRDefault="00470CBB" w:rsidP="0062185E">
            <w:pPr>
              <w:autoSpaceDE w:val="0"/>
              <w:autoSpaceDN w:val="0"/>
              <w:adjustRightInd w:val="0"/>
              <w:jc w:val="center"/>
              <w:rPr>
                <w:rFonts w:ascii="Calibri" w:eastAsia="Times New Roman" w:hAnsi="Calibri" w:cs="Calibri"/>
                <w:sz w:val="24"/>
                <w:szCs w:val="24"/>
              </w:rPr>
            </w:pPr>
          </w:p>
        </w:tc>
      </w:tr>
      <w:tr w:rsidR="0062185E" w:rsidRPr="0062185E" w:rsidTr="00470CBB">
        <w:trPr>
          <w:trHeight w:val="360"/>
        </w:trPr>
        <w:tc>
          <w:tcPr>
            <w:tcW w:w="6228" w:type="dxa"/>
            <w:shd w:val="clear" w:color="auto" w:fill="auto"/>
            <w:vAlign w:val="center"/>
          </w:tcPr>
          <w:p w:rsidR="0062185E" w:rsidRPr="0062185E" w:rsidRDefault="0062185E" w:rsidP="0062185E">
            <w:pPr>
              <w:autoSpaceDE w:val="0"/>
              <w:autoSpaceDN w:val="0"/>
              <w:adjustRightInd w:val="0"/>
              <w:rPr>
                <w:rFonts w:ascii="Calibri" w:eastAsia="Times New Roman" w:hAnsi="Calibri" w:cs="Calibri"/>
                <w:sz w:val="24"/>
                <w:szCs w:val="24"/>
              </w:rPr>
            </w:pPr>
            <w:r w:rsidRPr="0062185E">
              <w:rPr>
                <w:rFonts w:ascii="Calibri" w:eastAsia="Times New Roman" w:hAnsi="Calibri" w:cs="Calibri"/>
                <w:sz w:val="24"/>
                <w:szCs w:val="24"/>
              </w:rPr>
              <w:t># Measurable Skill Gain for PY 202</w:t>
            </w:r>
            <w:r w:rsidR="00615C21">
              <w:rPr>
                <w:rFonts w:ascii="Calibri" w:eastAsia="Times New Roman" w:hAnsi="Calibri" w:cs="Calibri"/>
                <w:sz w:val="24"/>
                <w:szCs w:val="24"/>
              </w:rPr>
              <w:t>3</w:t>
            </w:r>
            <w:r w:rsidRPr="0062185E">
              <w:rPr>
                <w:rFonts w:ascii="Calibri" w:eastAsia="Times New Roman" w:hAnsi="Calibri" w:cs="Calibri"/>
                <w:sz w:val="24"/>
                <w:szCs w:val="24"/>
              </w:rPr>
              <w:t>/202</w:t>
            </w:r>
            <w:r w:rsidR="00615C21">
              <w:rPr>
                <w:rFonts w:ascii="Calibri" w:eastAsia="Times New Roman" w:hAnsi="Calibri" w:cs="Calibri"/>
                <w:sz w:val="24"/>
                <w:szCs w:val="24"/>
              </w:rPr>
              <w:t>4</w:t>
            </w:r>
          </w:p>
        </w:tc>
        <w:tc>
          <w:tcPr>
            <w:tcW w:w="2160" w:type="dxa"/>
            <w:shd w:val="clear" w:color="auto" w:fill="FFFFFF"/>
            <w:vAlign w:val="center"/>
          </w:tcPr>
          <w:p w:rsidR="0062185E" w:rsidRPr="0062185E" w:rsidRDefault="0062185E" w:rsidP="0062185E">
            <w:pPr>
              <w:autoSpaceDE w:val="0"/>
              <w:autoSpaceDN w:val="0"/>
              <w:adjustRightInd w:val="0"/>
              <w:jc w:val="center"/>
              <w:rPr>
                <w:rFonts w:ascii="Calibri" w:eastAsia="Times New Roman" w:hAnsi="Calibri" w:cs="Calibri"/>
                <w:sz w:val="24"/>
                <w:szCs w:val="24"/>
              </w:rPr>
            </w:pPr>
          </w:p>
        </w:tc>
      </w:tr>
    </w:tbl>
    <w:p w:rsidR="0062185E" w:rsidRPr="0062185E" w:rsidRDefault="0062185E" w:rsidP="0062185E">
      <w:pPr>
        <w:autoSpaceDE w:val="0"/>
        <w:autoSpaceDN w:val="0"/>
        <w:adjustRightInd w:val="0"/>
        <w:ind w:left="-86"/>
        <w:jc w:val="both"/>
        <w:rPr>
          <w:rFonts w:ascii="Calibri" w:eastAsia="Times New Roman" w:hAnsi="Calibri" w:cs="Calibri"/>
          <w:color w:val="000000"/>
          <w:sz w:val="24"/>
          <w:szCs w:val="24"/>
        </w:rPr>
      </w:pPr>
    </w:p>
    <w:p w:rsidR="0062185E" w:rsidRPr="0062185E" w:rsidRDefault="0062185E" w:rsidP="0062185E">
      <w:pPr>
        <w:autoSpaceDE w:val="0"/>
        <w:autoSpaceDN w:val="0"/>
        <w:adjustRightInd w:val="0"/>
        <w:ind w:left="-86"/>
        <w:jc w:val="both"/>
        <w:rPr>
          <w:rFonts w:ascii="Calibri" w:eastAsia="Times New Roman" w:hAnsi="Calibri" w:cs="Calibri"/>
          <w:color w:val="000000"/>
          <w:sz w:val="24"/>
          <w:szCs w:val="24"/>
        </w:rPr>
      </w:pPr>
    </w:p>
    <w:p w:rsidR="0062185E" w:rsidRPr="0062185E" w:rsidRDefault="0062185E" w:rsidP="0062185E">
      <w:pPr>
        <w:autoSpaceDE w:val="0"/>
        <w:autoSpaceDN w:val="0"/>
        <w:adjustRightInd w:val="0"/>
        <w:ind w:left="-90"/>
        <w:jc w:val="center"/>
        <w:rPr>
          <w:rFonts w:ascii="Calibri" w:eastAsia="Times New Roman" w:hAnsi="Calibri" w:cs="Calibri"/>
          <w:b/>
          <w:bCs/>
          <w:color w:val="000000"/>
          <w:sz w:val="24"/>
          <w:szCs w:val="24"/>
        </w:rPr>
      </w:pPr>
      <w:r w:rsidRPr="0062185E">
        <w:rPr>
          <w:rFonts w:ascii="Calibri" w:eastAsia="Times New Roman" w:hAnsi="Calibri" w:cs="Calibri"/>
          <w:b/>
          <w:bCs/>
          <w:color w:val="000000"/>
          <w:sz w:val="24"/>
          <w:szCs w:val="24"/>
        </w:rPr>
        <w:t>Performance Standard Rates and Possible Point Value Table</w:t>
      </w:r>
    </w:p>
    <w:p w:rsidR="0062185E" w:rsidRPr="0062185E" w:rsidRDefault="0062185E" w:rsidP="0062185E">
      <w:pPr>
        <w:autoSpaceDE w:val="0"/>
        <w:autoSpaceDN w:val="0"/>
        <w:adjustRightInd w:val="0"/>
        <w:ind w:left="-90"/>
        <w:jc w:val="center"/>
        <w:rPr>
          <w:rFonts w:ascii="Calibri" w:eastAsia="Times New Roman" w:hAnsi="Calibri" w:cs="Calibri"/>
          <w:bCs/>
          <w:color w:val="00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080"/>
        <w:gridCol w:w="990"/>
      </w:tblGrid>
      <w:tr w:rsidR="0062185E" w:rsidRPr="0062185E" w:rsidTr="004027BD">
        <w:trPr>
          <w:trHeight w:val="360"/>
        </w:trPr>
        <w:tc>
          <w:tcPr>
            <w:tcW w:w="6318" w:type="dxa"/>
            <w:shd w:val="clear" w:color="auto" w:fill="auto"/>
            <w:vAlign w:val="center"/>
          </w:tcPr>
          <w:p w:rsidR="0062185E" w:rsidRPr="0062185E" w:rsidRDefault="0062185E" w:rsidP="0062185E">
            <w:pPr>
              <w:autoSpaceDE w:val="0"/>
              <w:autoSpaceDN w:val="0"/>
              <w:adjustRightInd w:val="0"/>
              <w:rPr>
                <w:rFonts w:ascii="Calibri" w:eastAsia="Times New Roman" w:hAnsi="Calibri" w:cs="Calibri"/>
                <w:bCs/>
                <w:color w:val="000000"/>
                <w:sz w:val="24"/>
                <w:szCs w:val="24"/>
              </w:rPr>
            </w:pPr>
            <w:r w:rsidRPr="0062185E">
              <w:rPr>
                <w:rFonts w:ascii="Calibri" w:eastAsia="Times New Roman" w:hAnsi="Calibri" w:cs="Calibri"/>
                <w:bCs/>
                <w:color w:val="000000"/>
                <w:sz w:val="24"/>
                <w:szCs w:val="24"/>
              </w:rPr>
              <w:t>Youth Entered Employment/Education/Training Rate 2</w:t>
            </w:r>
            <w:r w:rsidRPr="0062185E">
              <w:rPr>
                <w:rFonts w:ascii="Calibri" w:eastAsia="Times New Roman" w:hAnsi="Calibri" w:cs="Calibri"/>
                <w:bCs/>
                <w:color w:val="000000"/>
                <w:sz w:val="24"/>
                <w:szCs w:val="24"/>
                <w:vertAlign w:val="superscript"/>
              </w:rPr>
              <w:t>nd</w:t>
            </w:r>
            <w:r w:rsidRPr="0062185E">
              <w:rPr>
                <w:rFonts w:ascii="Calibri" w:eastAsia="Times New Roman" w:hAnsi="Calibri" w:cs="Calibri"/>
                <w:bCs/>
                <w:color w:val="000000"/>
                <w:sz w:val="24"/>
                <w:szCs w:val="24"/>
              </w:rPr>
              <w:t xml:space="preserve"> Qtr.</w:t>
            </w:r>
          </w:p>
        </w:tc>
        <w:tc>
          <w:tcPr>
            <w:tcW w:w="1080" w:type="dxa"/>
            <w:shd w:val="clear" w:color="auto" w:fill="auto"/>
            <w:vAlign w:val="center"/>
          </w:tcPr>
          <w:p w:rsidR="0062185E" w:rsidRPr="0062185E" w:rsidRDefault="00615C21" w:rsidP="0062185E">
            <w:pPr>
              <w:autoSpaceDE w:val="0"/>
              <w:autoSpaceDN w:val="0"/>
              <w:adjustRightInd w:val="0"/>
              <w:jc w:val="center"/>
              <w:rPr>
                <w:rFonts w:ascii="Calibri" w:eastAsia="Times New Roman" w:hAnsi="Calibri" w:cs="Calibri"/>
                <w:bCs/>
                <w:color w:val="000000"/>
                <w:sz w:val="24"/>
                <w:szCs w:val="24"/>
              </w:rPr>
            </w:pPr>
            <w:r>
              <w:rPr>
                <w:rFonts w:ascii="Calibri" w:eastAsia="Times New Roman" w:hAnsi="Calibri" w:cs="Calibri"/>
                <w:bCs/>
                <w:color w:val="000000"/>
                <w:sz w:val="24"/>
                <w:szCs w:val="24"/>
              </w:rPr>
              <w:t>79%</w:t>
            </w:r>
          </w:p>
        </w:tc>
        <w:tc>
          <w:tcPr>
            <w:tcW w:w="990" w:type="dxa"/>
            <w:vAlign w:val="center"/>
          </w:tcPr>
          <w:p w:rsidR="0062185E" w:rsidRPr="0062185E" w:rsidRDefault="0062185E" w:rsidP="0062185E">
            <w:pPr>
              <w:autoSpaceDE w:val="0"/>
              <w:autoSpaceDN w:val="0"/>
              <w:adjustRightInd w:val="0"/>
              <w:jc w:val="center"/>
              <w:rPr>
                <w:rFonts w:ascii="Calibri" w:eastAsia="Times New Roman" w:hAnsi="Calibri" w:cs="Calibri"/>
                <w:b/>
                <w:bCs/>
                <w:color w:val="000000"/>
                <w:sz w:val="24"/>
                <w:szCs w:val="24"/>
              </w:rPr>
            </w:pPr>
            <w:r w:rsidRPr="0062185E">
              <w:rPr>
                <w:rFonts w:ascii="Calibri" w:eastAsia="Times New Roman" w:hAnsi="Calibri" w:cs="Calibri"/>
                <w:b/>
                <w:bCs/>
                <w:color w:val="000000"/>
                <w:sz w:val="24"/>
                <w:szCs w:val="24"/>
              </w:rPr>
              <w:t>1 pt.</w:t>
            </w:r>
          </w:p>
        </w:tc>
      </w:tr>
      <w:tr w:rsidR="0062185E" w:rsidRPr="0062185E" w:rsidTr="004027BD">
        <w:trPr>
          <w:trHeight w:val="360"/>
        </w:trPr>
        <w:tc>
          <w:tcPr>
            <w:tcW w:w="6318" w:type="dxa"/>
            <w:shd w:val="clear" w:color="auto" w:fill="auto"/>
            <w:vAlign w:val="center"/>
          </w:tcPr>
          <w:p w:rsidR="0062185E" w:rsidRPr="0062185E" w:rsidRDefault="0062185E" w:rsidP="0062185E">
            <w:pPr>
              <w:tabs>
                <w:tab w:val="left" w:pos="360"/>
              </w:tabs>
              <w:autoSpaceDE w:val="0"/>
              <w:autoSpaceDN w:val="0"/>
              <w:adjustRightInd w:val="0"/>
              <w:rPr>
                <w:rFonts w:ascii="Calibri" w:eastAsia="Times New Roman" w:hAnsi="Calibri" w:cs="Calibri"/>
                <w:bCs/>
                <w:color w:val="000000"/>
                <w:sz w:val="24"/>
                <w:szCs w:val="24"/>
              </w:rPr>
            </w:pPr>
            <w:r w:rsidRPr="0062185E">
              <w:rPr>
                <w:rFonts w:ascii="Calibri" w:eastAsia="Times New Roman" w:hAnsi="Calibri" w:cs="Calibri"/>
                <w:bCs/>
                <w:color w:val="000000"/>
                <w:sz w:val="24"/>
                <w:szCs w:val="24"/>
              </w:rPr>
              <w:t>Youth Entered Employment/Education/Training Rage 4</w:t>
            </w:r>
            <w:r w:rsidRPr="0062185E">
              <w:rPr>
                <w:rFonts w:ascii="Calibri" w:eastAsia="Times New Roman" w:hAnsi="Calibri" w:cs="Calibri"/>
                <w:bCs/>
                <w:color w:val="000000"/>
                <w:sz w:val="24"/>
                <w:szCs w:val="24"/>
                <w:vertAlign w:val="superscript"/>
              </w:rPr>
              <w:t>th</w:t>
            </w:r>
            <w:r w:rsidRPr="0062185E">
              <w:rPr>
                <w:rFonts w:ascii="Calibri" w:eastAsia="Times New Roman" w:hAnsi="Calibri" w:cs="Calibri"/>
                <w:bCs/>
                <w:color w:val="000000"/>
                <w:sz w:val="24"/>
                <w:szCs w:val="24"/>
              </w:rPr>
              <w:t xml:space="preserve"> Qtr.</w:t>
            </w:r>
          </w:p>
        </w:tc>
        <w:tc>
          <w:tcPr>
            <w:tcW w:w="1080" w:type="dxa"/>
            <w:shd w:val="clear" w:color="auto" w:fill="auto"/>
            <w:vAlign w:val="center"/>
          </w:tcPr>
          <w:p w:rsidR="0062185E" w:rsidRPr="0062185E" w:rsidRDefault="00615C21" w:rsidP="0062185E">
            <w:pPr>
              <w:autoSpaceDE w:val="0"/>
              <w:autoSpaceDN w:val="0"/>
              <w:adjustRightInd w:val="0"/>
              <w:jc w:val="center"/>
              <w:rPr>
                <w:rFonts w:ascii="Calibri" w:eastAsia="Times New Roman" w:hAnsi="Calibri" w:cs="Calibri"/>
                <w:bCs/>
                <w:color w:val="000000"/>
                <w:sz w:val="24"/>
                <w:szCs w:val="24"/>
              </w:rPr>
            </w:pPr>
            <w:r>
              <w:rPr>
                <w:rFonts w:ascii="Calibri" w:eastAsia="Times New Roman" w:hAnsi="Calibri" w:cs="Calibri"/>
                <w:bCs/>
                <w:color w:val="000000"/>
                <w:sz w:val="24"/>
                <w:szCs w:val="24"/>
              </w:rPr>
              <w:t>79%</w:t>
            </w:r>
          </w:p>
        </w:tc>
        <w:tc>
          <w:tcPr>
            <w:tcW w:w="990" w:type="dxa"/>
            <w:vAlign w:val="center"/>
          </w:tcPr>
          <w:p w:rsidR="0062185E" w:rsidRPr="0062185E" w:rsidRDefault="0062185E" w:rsidP="0062185E">
            <w:pPr>
              <w:autoSpaceDE w:val="0"/>
              <w:autoSpaceDN w:val="0"/>
              <w:adjustRightInd w:val="0"/>
              <w:jc w:val="center"/>
              <w:rPr>
                <w:rFonts w:ascii="Calibri" w:eastAsia="Times New Roman" w:hAnsi="Calibri" w:cs="Calibri"/>
                <w:b/>
                <w:bCs/>
                <w:color w:val="000000"/>
                <w:sz w:val="24"/>
                <w:szCs w:val="24"/>
              </w:rPr>
            </w:pPr>
            <w:r w:rsidRPr="0062185E">
              <w:rPr>
                <w:rFonts w:ascii="Calibri" w:eastAsia="Times New Roman" w:hAnsi="Calibri" w:cs="Calibri"/>
                <w:b/>
                <w:bCs/>
                <w:color w:val="000000"/>
                <w:sz w:val="24"/>
                <w:szCs w:val="24"/>
              </w:rPr>
              <w:t>1 pt.</w:t>
            </w:r>
          </w:p>
        </w:tc>
      </w:tr>
      <w:tr w:rsidR="0062185E" w:rsidRPr="0062185E" w:rsidTr="004027BD">
        <w:trPr>
          <w:trHeight w:val="360"/>
        </w:trPr>
        <w:tc>
          <w:tcPr>
            <w:tcW w:w="6318" w:type="dxa"/>
            <w:shd w:val="clear" w:color="auto" w:fill="auto"/>
            <w:vAlign w:val="center"/>
          </w:tcPr>
          <w:p w:rsidR="0062185E" w:rsidRPr="0062185E" w:rsidRDefault="0062185E" w:rsidP="0062185E">
            <w:pPr>
              <w:tabs>
                <w:tab w:val="left" w:pos="360"/>
              </w:tabs>
              <w:autoSpaceDE w:val="0"/>
              <w:autoSpaceDN w:val="0"/>
              <w:adjustRightInd w:val="0"/>
              <w:rPr>
                <w:rFonts w:ascii="Calibri" w:eastAsia="Times New Roman" w:hAnsi="Calibri" w:cs="Calibri"/>
                <w:color w:val="000000"/>
                <w:sz w:val="24"/>
                <w:szCs w:val="24"/>
              </w:rPr>
            </w:pPr>
            <w:r w:rsidRPr="0062185E">
              <w:rPr>
                <w:rFonts w:ascii="Calibri" w:eastAsia="Times New Roman" w:hAnsi="Calibri" w:cs="Calibri"/>
                <w:color w:val="000000"/>
                <w:sz w:val="24"/>
                <w:szCs w:val="24"/>
              </w:rPr>
              <w:t>Youth Attainment of a Degree or Certificate Rate by 4</w:t>
            </w:r>
            <w:r w:rsidRPr="0062185E">
              <w:rPr>
                <w:rFonts w:ascii="Calibri" w:eastAsia="Times New Roman" w:hAnsi="Calibri" w:cs="Calibri"/>
                <w:color w:val="000000"/>
                <w:sz w:val="24"/>
                <w:szCs w:val="24"/>
                <w:vertAlign w:val="superscript"/>
              </w:rPr>
              <w:t>th</w:t>
            </w:r>
            <w:r w:rsidRPr="0062185E">
              <w:rPr>
                <w:rFonts w:ascii="Calibri" w:eastAsia="Times New Roman" w:hAnsi="Calibri" w:cs="Calibri"/>
                <w:color w:val="000000"/>
                <w:sz w:val="24"/>
                <w:szCs w:val="24"/>
              </w:rPr>
              <w:t xml:space="preserve"> Qtr.</w:t>
            </w:r>
          </w:p>
        </w:tc>
        <w:tc>
          <w:tcPr>
            <w:tcW w:w="1080" w:type="dxa"/>
            <w:shd w:val="clear" w:color="auto" w:fill="auto"/>
            <w:vAlign w:val="center"/>
          </w:tcPr>
          <w:p w:rsidR="0062185E" w:rsidRPr="0062185E" w:rsidDel="00225B8B" w:rsidRDefault="00615C21" w:rsidP="0062185E">
            <w:pPr>
              <w:autoSpaceDE w:val="0"/>
              <w:autoSpaceDN w:val="0"/>
              <w:adjustRightInd w:val="0"/>
              <w:jc w:val="center"/>
              <w:rPr>
                <w:rFonts w:ascii="Calibri" w:eastAsia="Times New Roman" w:hAnsi="Calibri" w:cs="Calibri"/>
                <w:bCs/>
                <w:color w:val="000000"/>
                <w:sz w:val="24"/>
                <w:szCs w:val="24"/>
              </w:rPr>
            </w:pPr>
            <w:r>
              <w:rPr>
                <w:rFonts w:ascii="Calibri" w:eastAsia="Times New Roman" w:hAnsi="Calibri" w:cs="Calibri"/>
                <w:bCs/>
                <w:color w:val="000000"/>
                <w:sz w:val="24"/>
                <w:szCs w:val="24"/>
              </w:rPr>
              <w:t>79%</w:t>
            </w:r>
          </w:p>
        </w:tc>
        <w:tc>
          <w:tcPr>
            <w:tcW w:w="990" w:type="dxa"/>
            <w:vAlign w:val="center"/>
          </w:tcPr>
          <w:p w:rsidR="0062185E" w:rsidRPr="0062185E" w:rsidRDefault="0062185E" w:rsidP="0062185E">
            <w:pPr>
              <w:autoSpaceDE w:val="0"/>
              <w:autoSpaceDN w:val="0"/>
              <w:adjustRightInd w:val="0"/>
              <w:jc w:val="center"/>
              <w:rPr>
                <w:rFonts w:ascii="Calibri" w:eastAsia="Times New Roman" w:hAnsi="Calibri" w:cs="Calibri"/>
                <w:b/>
                <w:bCs/>
                <w:color w:val="000000"/>
                <w:sz w:val="24"/>
                <w:szCs w:val="24"/>
              </w:rPr>
            </w:pPr>
            <w:r w:rsidRPr="0062185E">
              <w:rPr>
                <w:rFonts w:ascii="Calibri" w:eastAsia="Times New Roman" w:hAnsi="Calibri" w:cs="Calibri"/>
                <w:b/>
                <w:bCs/>
                <w:color w:val="000000"/>
                <w:sz w:val="24"/>
                <w:szCs w:val="24"/>
              </w:rPr>
              <w:t>1 pt.</w:t>
            </w:r>
          </w:p>
        </w:tc>
      </w:tr>
      <w:tr w:rsidR="0062185E" w:rsidRPr="0062185E" w:rsidTr="004027BD">
        <w:trPr>
          <w:trHeight w:val="360"/>
        </w:trPr>
        <w:tc>
          <w:tcPr>
            <w:tcW w:w="6318" w:type="dxa"/>
            <w:shd w:val="clear" w:color="auto" w:fill="auto"/>
            <w:vAlign w:val="center"/>
          </w:tcPr>
          <w:p w:rsidR="0062185E" w:rsidRPr="0062185E" w:rsidRDefault="0062185E" w:rsidP="0062185E">
            <w:pPr>
              <w:tabs>
                <w:tab w:val="left" w:pos="360"/>
              </w:tabs>
              <w:autoSpaceDE w:val="0"/>
              <w:autoSpaceDN w:val="0"/>
              <w:adjustRightInd w:val="0"/>
              <w:rPr>
                <w:rFonts w:ascii="Calibri" w:eastAsia="Times New Roman" w:hAnsi="Calibri" w:cs="Calibri"/>
                <w:color w:val="000000"/>
                <w:sz w:val="24"/>
                <w:szCs w:val="24"/>
              </w:rPr>
            </w:pPr>
            <w:r w:rsidRPr="0062185E">
              <w:rPr>
                <w:rFonts w:ascii="Calibri" w:eastAsia="Times New Roman" w:hAnsi="Calibri" w:cs="Calibri"/>
                <w:sz w:val="24"/>
                <w:szCs w:val="24"/>
              </w:rPr>
              <w:t>Measurable Skill Gain for PY 202</w:t>
            </w:r>
            <w:r w:rsidR="004C4BFD">
              <w:rPr>
                <w:rFonts w:ascii="Calibri" w:eastAsia="Times New Roman" w:hAnsi="Calibri" w:cs="Calibri"/>
                <w:sz w:val="24"/>
                <w:szCs w:val="24"/>
              </w:rPr>
              <w:t>4</w:t>
            </w:r>
            <w:r w:rsidRPr="0062185E">
              <w:rPr>
                <w:rFonts w:ascii="Calibri" w:eastAsia="Times New Roman" w:hAnsi="Calibri" w:cs="Calibri"/>
                <w:sz w:val="24"/>
                <w:szCs w:val="24"/>
              </w:rPr>
              <w:t>/202</w:t>
            </w:r>
            <w:r w:rsidR="004C4BFD">
              <w:rPr>
                <w:rFonts w:ascii="Calibri" w:eastAsia="Times New Roman" w:hAnsi="Calibri" w:cs="Calibri"/>
                <w:sz w:val="24"/>
                <w:szCs w:val="24"/>
              </w:rPr>
              <w:t>5</w:t>
            </w:r>
          </w:p>
        </w:tc>
        <w:tc>
          <w:tcPr>
            <w:tcW w:w="1080" w:type="dxa"/>
            <w:shd w:val="clear" w:color="auto" w:fill="auto"/>
            <w:vAlign w:val="center"/>
          </w:tcPr>
          <w:p w:rsidR="0062185E" w:rsidRPr="0062185E" w:rsidRDefault="00615C21" w:rsidP="0062185E">
            <w:pPr>
              <w:autoSpaceDE w:val="0"/>
              <w:autoSpaceDN w:val="0"/>
              <w:adjustRightInd w:val="0"/>
              <w:jc w:val="center"/>
              <w:rPr>
                <w:rFonts w:ascii="Calibri" w:eastAsia="Times New Roman" w:hAnsi="Calibri" w:cs="Calibri"/>
                <w:bCs/>
                <w:color w:val="000000"/>
                <w:sz w:val="24"/>
                <w:szCs w:val="24"/>
              </w:rPr>
            </w:pPr>
            <w:r>
              <w:rPr>
                <w:rFonts w:ascii="Calibri" w:eastAsia="Times New Roman" w:hAnsi="Calibri" w:cs="Calibri"/>
                <w:bCs/>
                <w:color w:val="000000"/>
                <w:sz w:val="24"/>
                <w:szCs w:val="24"/>
              </w:rPr>
              <w:t>69%</w:t>
            </w:r>
          </w:p>
        </w:tc>
        <w:tc>
          <w:tcPr>
            <w:tcW w:w="990" w:type="dxa"/>
            <w:vAlign w:val="center"/>
          </w:tcPr>
          <w:p w:rsidR="0062185E" w:rsidRPr="0062185E" w:rsidRDefault="0062185E" w:rsidP="0062185E">
            <w:pPr>
              <w:autoSpaceDE w:val="0"/>
              <w:autoSpaceDN w:val="0"/>
              <w:adjustRightInd w:val="0"/>
              <w:jc w:val="center"/>
              <w:rPr>
                <w:rFonts w:ascii="Calibri" w:eastAsia="Times New Roman" w:hAnsi="Calibri" w:cs="Calibri"/>
                <w:b/>
                <w:bCs/>
                <w:color w:val="000000"/>
                <w:sz w:val="24"/>
                <w:szCs w:val="24"/>
              </w:rPr>
            </w:pPr>
            <w:r w:rsidRPr="0062185E">
              <w:rPr>
                <w:rFonts w:ascii="Calibri" w:eastAsia="Times New Roman" w:hAnsi="Calibri" w:cs="Calibri"/>
                <w:b/>
                <w:bCs/>
                <w:color w:val="000000"/>
                <w:sz w:val="24"/>
                <w:szCs w:val="24"/>
              </w:rPr>
              <w:t>1 pt.</w:t>
            </w:r>
          </w:p>
        </w:tc>
      </w:tr>
    </w:tbl>
    <w:p w:rsidR="0062185E" w:rsidRPr="0062185E" w:rsidRDefault="0062185E" w:rsidP="0062185E">
      <w:pPr>
        <w:autoSpaceDE w:val="0"/>
        <w:autoSpaceDN w:val="0"/>
        <w:adjustRightInd w:val="0"/>
        <w:jc w:val="center"/>
        <w:rPr>
          <w:rFonts w:ascii="Calibri" w:eastAsia="Times New Roman" w:hAnsi="Calibri" w:cs="Calibri"/>
          <w:bCs/>
          <w:color w:val="000000"/>
          <w:sz w:val="24"/>
          <w:szCs w:val="24"/>
        </w:rPr>
      </w:pPr>
    </w:p>
    <w:p w:rsidR="00446D24" w:rsidRDefault="00446D24"/>
    <w:sectPr w:rsidR="0044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5E"/>
    <w:rsid w:val="00446D24"/>
    <w:rsid w:val="00470CBB"/>
    <w:rsid w:val="004C4BFD"/>
    <w:rsid w:val="00615C21"/>
    <w:rsid w:val="0062185E"/>
    <w:rsid w:val="007A7178"/>
    <w:rsid w:val="00A8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6585"/>
  <w15:docId w15:val="{5D7616FE-7570-4ABC-BC63-45FCDFA4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Sanchez</dc:creator>
  <cp:keywords/>
  <dc:description/>
  <cp:lastModifiedBy>Cindy Newton</cp:lastModifiedBy>
  <cp:revision>5</cp:revision>
  <cp:lastPrinted>2020-03-10T20:48:00Z</cp:lastPrinted>
  <dcterms:created xsi:type="dcterms:W3CDTF">2024-01-04T15:44:00Z</dcterms:created>
  <dcterms:modified xsi:type="dcterms:W3CDTF">2024-02-22T22:44:00Z</dcterms:modified>
</cp:coreProperties>
</file>